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664" w:rsidRDefault="00123664" w:rsidP="00123664">
      <w:pPr>
        <w:pStyle w:val="Default"/>
        <w:spacing w:line="360" w:lineRule="auto"/>
        <w:jc w:val="right"/>
        <w:rPr>
          <w:bCs/>
          <w:sz w:val="20"/>
          <w:szCs w:val="20"/>
        </w:rPr>
      </w:pPr>
      <w:r>
        <w:rPr>
          <w:b/>
          <w:bCs/>
          <w:sz w:val="22"/>
        </w:rPr>
        <w:t xml:space="preserve">                       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   </w:t>
      </w:r>
      <w:r>
        <w:rPr>
          <w:rFonts w:ascii="Arial" w:hAnsi="Arial" w:cs="Arial"/>
          <w:b/>
          <w:bCs/>
        </w:rPr>
        <w:t xml:space="preserve"> </w:t>
      </w:r>
      <w:r>
        <w:rPr>
          <w:bCs/>
          <w:sz w:val="20"/>
          <w:szCs w:val="20"/>
        </w:rPr>
        <w:t>Załą</w:t>
      </w:r>
      <w:r>
        <w:rPr>
          <w:bCs/>
          <w:sz w:val="20"/>
          <w:szCs w:val="20"/>
        </w:rPr>
        <w:t>cznik</w:t>
      </w:r>
      <w:r>
        <w:rPr>
          <w:bCs/>
          <w:sz w:val="20"/>
          <w:szCs w:val="20"/>
        </w:rPr>
        <w:br/>
        <w:t xml:space="preserve"> do Uchwały Nr …….....2020</w:t>
      </w:r>
    </w:p>
    <w:p w:rsidR="00123664" w:rsidRDefault="00123664" w:rsidP="00123664">
      <w:pPr>
        <w:pStyle w:val="Default"/>
        <w:spacing w:line="360" w:lineRule="auto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Rady Gminy Odrzywół  </w:t>
      </w:r>
      <w:r>
        <w:rPr>
          <w:bCs/>
          <w:sz w:val="20"/>
          <w:szCs w:val="20"/>
        </w:rPr>
        <w:br/>
        <w:t xml:space="preserve">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z dnia …….listopada 2020</w:t>
      </w:r>
      <w:r>
        <w:rPr>
          <w:bCs/>
          <w:sz w:val="20"/>
          <w:szCs w:val="20"/>
        </w:rPr>
        <w:t xml:space="preserve"> r.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Projekt Programu  współpracy Gminy Odrzywół z organizacjami pozarządowymi oraz podmiotami, o których mowa w art. 3 ust. 3 ustawy o działalności pożytku publiczneg</w:t>
      </w:r>
      <w:r w:rsidR="008D03A0"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o</w:t>
      </w:r>
      <w:r w:rsidR="008D03A0"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br/>
        <w:t xml:space="preserve"> i o wolontariacie na rok 2021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I.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 xml:space="preserve"> Postanowienia ogólne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Ilekroć w niniejszym Programie mowa jest o: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1) ustawie - należy przez to rozumieć Ustawę z dnia 24 kwietnia 2003 r. o działalności pożytku publicznego i o wolontariacie (</w:t>
      </w:r>
      <w:r>
        <w:rPr>
          <w:rFonts w:ascii="Times New Roman" w:hAnsi="Times New Roman" w:cs="Times New Roman"/>
          <w:sz w:val="22"/>
        </w:rPr>
        <w:t xml:space="preserve">Dz.U.2020 r.  poz. 1057 </w:t>
      </w:r>
      <w:r>
        <w:rPr>
          <w:rFonts w:ascii="Times New Roman" w:hAnsi="Times New Roman" w:cs="Times New Roman"/>
          <w:sz w:val="22"/>
        </w:rPr>
        <w:t>z</w:t>
      </w:r>
      <w:r>
        <w:rPr>
          <w:rFonts w:ascii="Times New Roman" w:hAnsi="Times New Roman" w:cs="Times New Roman"/>
          <w:sz w:val="22"/>
        </w:rPr>
        <w:t xml:space="preserve">e </w:t>
      </w:r>
      <w:r>
        <w:rPr>
          <w:rFonts w:ascii="Times New Roman" w:hAnsi="Times New Roman" w:cs="Times New Roman"/>
          <w:sz w:val="22"/>
        </w:rPr>
        <w:t>zm.)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 wójcie – należy przez to rozumieć Wójta Gminy Odrzywół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3)  gminie- należy przez to rozumieć Gminę Odrzywół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organizacji pozarządowej - należy przez to rozumieć organizacje pozarządowe, jak również podmioty, o których mowa w art.3 ust.3 ustawy,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5) programie - należy przez to rozumieć </w:t>
      </w:r>
      <w:r>
        <w:rPr>
          <w:rFonts w:ascii="Times New Roman" w:eastAsia="Times New Roman" w:hAnsi="Times New Roman" w:cs="Times New Roman"/>
          <w:i/>
          <w:iCs/>
          <w:color w:val="000000"/>
          <w:sz w:val="22"/>
          <w:lang w:eastAsia="pl-PL"/>
        </w:rPr>
        <w:t>„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Program współpracy Gminy Odrzywół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z organizacjami pozarządowymi oraz podmiotami, o których mowa w art. 3 ust. 3 ustawy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z dnia 24 kwietnia 2003 r. o działalności pożytku publicznego i o wolontariacie na 2020 rok.”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II.  Cele programu</w:t>
      </w: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1.Celem głównym Programu jest budowanie partnerstwa pomiędzy gminą Odrzywół,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a organizacjami pozarządowymi i innymi podmiotami, służącemu rozpoznawaniu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i zaspokajaniu potrzeb mieszkańców oraz wzmacnianiu roli aktywności obywatelskiej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w rozwiązywaniu problemów lokalnych.</w:t>
      </w: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2.Celami szczegółowymi Programu są: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poprawa jakości życia poprzez pełniejsze zaspokojenie potrzeb mieszkańców gminy,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racjonalne wykorzystanie środków finansowych,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integracja organizacji lokalnych obejmujących zakresem działania sferę zadań publicznych,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otwarcie na innowacyjność i konkurencyjność w wykonywaniu zadań publicznych,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promowanie i wzmacnianie postaw obywatelskich,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wzmocnienie potencjału organizacji pozarządowych i rozwój wolontariatu,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poprawa jakości usług publicznych i zapewnienie ich efektywniejszego wykonania,</w:t>
      </w:r>
    </w:p>
    <w:p w:rsidR="00123664" w:rsidRDefault="00123664" w:rsidP="0012366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umocnienie w świadomości społecznej poczucia odpowiedzialności za siebie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i swoje otoczenie.</w:t>
      </w: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2"/>
          <w:lang w:eastAsia="pl-PL"/>
        </w:rPr>
        <w:t>III.  Realizatorzy programu</w:t>
      </w: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 Realizatorami programu są w szczególności: </w:t>
      </w: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1) Rada Gminy w  Odrzywole i jej Komisje, w zakresie wytyczania polityki społecznej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i finansowej gminy,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2) Wójt Gminy Odrzywół, w zakresie realizacji polityki społecznej i finansowej gminy, wytyczonej przez Radę Gminy Odrzywół oraz przeprowadzania otwartego konkursu ofert na realizację zadań publicznych,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3) Komisja Konkursowa w zakresie opiniowania ofert złożonych w otwartych konkursach ofert na realizację zadań zleconych przez gminę organizacjom pozarządowym,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4) Pracownik Urzędu Gminy, do którego obowiązków, zgodnie z regulaminem organizacyjnym Urzędu należy współpraca z organizacjami pozarządowymi, przede wszystkim w zakresie organizowania i koordynowania bieżących kontaktów pomiędzy gminą i organizacjami pozarządowymi,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6) pracownicy poszczególnych wydziałów oraz samodzielnych stanowisk pracy Urzędu Gminy</w:t>
      </w:r>
      <w:r w:rsidR="00502784">
        <w:rPr>
          <w:rFonts w:ascii="Times New Roman" w:eastAsia="Times New Roman" w:hAnsi="Times New Roman" w:cs="Times New Roman"/>
          <w:sz w:val="22"/>
          <w:lang w:eastAsia="pl-PL"/>
        </w:rPr>
        <w:br/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 w Odrzywole, a także kierownicy jednostek organizacyjnych gminy wraz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z podległymi im pracownikami, w zakresie bieżącej współpracy z organizacjami pozarządowymi w ramach swoich kompetencji określonych regulaminowo lub statutowo.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IV. Zakres przedmiotowy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1.</w:t>
      </w:r>
      <w:r w:rsidR="00417121">
        <w:rPr>
          <w:rFonts w:ascii="Times New Roman" w:eastAsia="Times New Roman" w:hAnsi="Times New Roman" w:cs="Times New Roman"/>
          <w:sz w:val="22"/>
          <w:lang w:eastAsia="pl-PL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2"/>
          <w:lang w:eastAsia="pl-PL"/>
        </w:rPr>
        <w:t>Przedmiotem współpracy władz gminy z organizacjami pozarządowymi jest: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1) realizacja zadań gminy określonych w ustawach,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2) podwyższanie efektywności działań kierowanych do mieszkańców gminy,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3) tworzenie systemowych rozwiązań ważnych problemów społecznych,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4) określanie potrzeb społecznych i sposobu ich zaspokajania.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V. Zasady Współpracy</w:t>
      </w:r>
    </w:p>
    <w:p w:rsidR="00123664" w:rsidRDefault="00123664" w:rsidP="0012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 Współpraca realizowana jest na podstawie oraz zgodnie z obowiązującymi przepisami prawa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z organizacjami pozarządowymi, prowadzącymi działalność na terenie gminy lub powiatu na rzecz ich mieszkańców w oparciu o następujące zasady:</w:t>
      </w:r>
    </w:p>
    <w:p w:rsidR="00123664" w:rsidRDefault="00123664" w:rsidP="0012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1) pomocniczości - powierzenie przez gminę organizacjom pozarządowym realizacji zadań własnych oraz zapewnienie przez organizację ich wykonania w sposób ekonomiczny, profesjonalny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 i terminowy,</w:t>
      </w:r>
    </w:p>
    <w:p w:rsidR="00123664" w:rsidRDefault="00123664" w:rsidP="0012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 xml:space="preserve">2) jawności - wszystkie możliwości współpracy gminy z organizacjami pozarządowymi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są powszechnie wiadome i dostępne oraz jasne  i zrozumiałe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>w zakresie stosowanych procedur i kryteriów podejmowania decyzji,</w:t>
      </w:r>
    </w:p>
    <w:p w:rsidR="00123664" w:rsidRDefault="00123664" w:rsidP="0012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 xml:space="preserve">3)  partnerstwa - dobrowolna współpraca równorzędnych dla siebie podmiotów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>w rozwiązywaniu wspólnie zdefiniowanych problemów  i osiąganiu razem wytyczonych celów,</w:t>
      </w:r>
    </w:p>
    <w:p w:rsidR="00123664" w:rsidRDefault="00123664" w:rsidP="0012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lastRenderedPageBreak/>
        <w:t>4) suwerenności stron - posiadanie przez partnerów współpracy zdolności do bycia podmiotem praw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 i obowiązków poprzez niezależne wykonywanie swoich zadań oraz swobodę w przekazywaniu tych kompetencji innym podmiotom,</w:t>
      </w:r>
    </w:p>
    <w:p w:rsidR="00123664" w:rsidRDefault="00123664" w:rsidP="0012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5) efektywności - wspólne dążenie do osiągnięcia możliwie najlepszych efektów realizacji zadań publicznych,</w:t>
      </w:r>
    </w:p>
    <w:p w:rsidR="00123664" w:rsidRDefault="00123664" w:rsidP="0012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6) uczciwej konkurencji - równy dostęp do informacji w zakresie wykonywanych działań zarówno przez podmioty publiczne jak  i niepubliczne oraz stosowanie tych samych kryteriów przy dokonywaniu oceny tych działań i podejmowaniu decyzji odnośnie ich finansowania.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VI. Formy współpracy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Gmina Odrzywół realizuje zadania publiczne we współpracy z podmiotami prowadzącymi działalność pożytku publicznego w szczególności w następujących formach: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1) zlecania podmiotom prowadzącym działalność pożytku publicznego realizacji zadań publicznych na zasadach określonych w ustawie, w formach: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a) powierzania wykonywania zadań publicznych wraz z udzieleniem dotacji na finansowanie  ich realizacji,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b) powierzania wykonywania zadań publicznych w szczególności poprzez zakup usług na zasadach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i w trybie określonych w przepisach o zamówieniach publicznych, przy porównywalności metod kalkulacji kosztów oraz porównywalności opodatkowania.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c) wspierania takich zadań wraz z udzieleniem dotacji na dofinansowanie ich realizacji,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2) wzajemnego informowania się o planowanych kierunkach działalności współdziałania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w celu ich zharmonizowania,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tworzenia w miarę potrzeb przez organy gminy wspólnych zespołów o charakterze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doradczym i inicjatywnym, a także określania przedmiotu ich działania, </w:t>
      </w:r>
    </w:p>
    <w:p w:rsidR="00123664" w:rsidRDefault="00123664" w:rsidP="00123664">
      <w:pPr>
        <w:tabs>
          <w:tab w:val="left" w:pos="2041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współpracy i udzielania pomocy w zakresie pozyskiwania środków finansowych z innych źródeł – szczególnie ze środków Unii Europejskiej, poprzez informowanie organizacji pozarządowych, udzielania pomocy na wniosek zainteresowanej organizacji i podmiotu w zakresie wypełniania wniosków,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5) promocji działalności organizacji pozarządowych poprzez zamieszczanie lub przekazywanie na wniosek organizacji lub podmiotu informacji dotyczących nowych inicjatyw realizowanych przez organizacje pozarządowe na stronie internetowej gminy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6) pomocy w nawiązaniu przez organizacje pozarządowe kontaktów ponadgminnych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międzynarodowych poprzez udzielanie rekomendacji organizacjom i podmiotom starającym się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o nawiązanie wyżej wymienionych kontaktów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7) poradnictwa i pomocy w organizowaniu szkoleń podnoszących profesjonalizm działalności organizacji pozarządowych,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lastRenderedPageBreak/>
        <w:t xml:space="preserve">8) udostępniania nieodpłatnie organizacjom pozarządowym pomieszczeń w budynkach stanowiących własność gminy, w celu realizacji zadań statutowych,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VII. Priorytetowe zadania publiczne</w:t>
      </w:r>
    </w:p>
    <w:p w:rsidR="00123664" w:rsidRDefault="00123664" w:rsidP="00123664">
      <w:pPr>
        <w:keepNext/>
        <w:spacing w:before="240" w:after="60" w:line="360" w:lineRule="auto"/>
        <w:outlineLvl w:val="1"/>
        <w:rPr>
          <w:rFonts w:ascii="Times New Roman" w:eastAsia="Times New Roman" w:hAnsi="Times New Roman" w:cs="Times New Roman"/>
          <w:bCs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2"/>
          <w:lang w:eastAsia="pl-PL"/>
        </w:rPr>
        <w:t>1. Priorytetowe zadania publiczne do realiz</w:t>
      </w:r>
      <w:r w:rsidR="008D03A0">
        <w:rPr>
          <w:rFonts w:ascii="Times New Roman" w:eastAsia="Times New Roman" w:hAnsi="Times New Roman" w:cs="Times New Roman"/>
          <w:bCs/>
          <w:iCs/>
          <w:sz w:val="22"/>
          <w:lang w:eastAsia="pl-PL"/>
        </w:rPr>
        <w:t>acji przez Gminę Odrzywół w 2021</w:t>
      </w:r>
      <w:r>
        <w:rPr>
          <w:rFonts w:ascii="Times New Roman" w:eastAsia="Times New Roman" w:hAnsi="Times New Roman" w:cs="Times New Roman"/>
          <w:bCs/>
          <w:iCs/>
          <w:sz w:val="22"/>
          <w:lang w:eastAsia="pl-PL"/>
        </w:rPr>
        <w:t xml:space="preserve"> r. to: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upowszechnianie kultury fizycznej i sportu ze szczególnym uwzględnieniem: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organizacji i koordynacji przedsięwzięć sportowych, sportowo-rekreacyjnych oraz innych form aktywnego wypoczynku o zasięgu gminnym, skierowanych przede wszystkim do dzieci i młodzieży z terenu gminy,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b) uczestnictwa w imprezach sportowych i sportowo-rekreacyjnych o charakterze  gminnym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ponadgminnym,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c) wspierania szkolenia sportowego, organizowanie zawodów sportowych,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d) wspierania rozwoju uzdolnie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dzieci i m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odzie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y szczególnie utalentowanej,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ochrona i promocją zdrowia,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pomoc społeczna w tym pomocą rodzinom i osobom w trudnej sytuacji życiowej oraz wyrównywaniem szans tych rodzin i osób,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kultura, sztuka, ochrona dóbr kultury i sztuki, w tym: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a) wydawanie publikacji w postaci drukowanej lub innych technik zapisu obrazu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i dźwięku służących upowszechnianiu historii, tradycji i kultury gminy,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b) edukacji kulturalnej i wychowanie przez sztukę dzieci i młodzieży z terenu gminy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5) podtrzymywanie  i upowszechnianie tradycji narodowej, pielęgnowanie polskości oraz rozwoju świadomości narodowej, obywatelskiej i kulturowej w szczególności: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wspieranie organizacji imprez kulturalnych;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b)  wspieranie inicjatyw mających na celu upowszechnianie, promocję ,popularyzację lokalnej twórczości i twórców; rozwoju dziedzictwa kulturowego regionu;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c)  wspieranie inicjatyw mających na celu wzbogacenie oferty z zakresu edukacji kulturalnej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artystycznej mieszkańców Gminy – dzieci, młodzieży i dorosłych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d) wspieranie działalności w zakresie upowszechniania historii i tradycji Gminy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e) wspieranie inicjatyw mających na celu podtrzymywanie tradycji narodowej oraz przekazywanie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upowszechnianie treści patriotycznych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6) działalność w zakresie nauki, edukacji, oświaty i wychowania,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7) działalność wspomagającą rozwój wspólnot i społeczności lokalnych,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8) organizacja wypoczynku dzieci i młodzieży,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9) przeciwdziałanie uzależnieniom i patologiom społecznym, w tym: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prowadzenie świetlicy środowiskowej i socjoterapeutycznej dla młodzieży z Gminy Odrzywół;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10) działalność na rzecz organizacji pozarządowych w tym w szczególności: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organizacja szkoleń, warsztatów i spotkań organizacji pozarządowych;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lastRenderedPageBreak/>
        <w:t>11) Realizacja zadań inwestycyjnych z zakresu rozwoju turystyki i sportu, zachowania dziedzictwa kulturalnego wsi i kształtowanie przestrzeni publicznych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 W przypadku stwierdzenia wyst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pienia potrzeb lokalnych, na wniosek organizacji Rada Gminy Odrzywół w drodze uchwały może  wskaza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inne ni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ż </w:t>
      </w:r>
      <w:r>
        <w:rPr>
          <w:rFonts w:ascii="Times New Roman" w:eastAsia="Times New Roman" w:hAnsi="Times New Roman" w:cs="Times New Roman"/>
          <w:sz w:val="22"/>
          <w:lang w:eastAsia="pl-PL"/>
        </w:rPr>
        <w:t>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lone w ust. 1. zadania, które wymagaj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realizacji, w celu ich zlecenia organizacjom na zasadach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lonych w ustawie lub odr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bnych przepisach.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 xml:space="preserve">VIII. 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Okres realizacji programu</w:t>
      </w:r>
    </w:p>
    <w:p w:rsidR="00123664" w:rsidRDefault="00123664" w:rsidP="00123664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1. Niniejszy Program realizowany będ</w:t>
      </w:r>
      <w:r w:rsidR="008D03A0">
        <w:rPr>
          <w:rFonts w:ascii="Times New Roman" w:eastAsia="Times New Roman" w:hAnsi="Times New Roman" w:cs="Times New Roman"/>
          <w:bCs/>
          <w:sz w:val="22"/>
          <w:lang w:eastAsia="pl-PL"/>
        </w:rPr>
        <w:t>zie w okresie od 1 stycznia 2021 r. do 31 grudnia</w:t>
      </w:r>
      <w:r w:rsidR="008D03A0">
        <w:rPr>
          <w:rFonts w:ascii="Times New Roman" w:eastAsia="Times New Roman" w:hAnsi="Times New Roman" w:cs="Times New Roman"/>
          <w:bCs/>
          <w:sz w:val="22"/>
          <w:lang w:eastAsia="pl-PL"/>
        </w:rPr>
        <w:br/>
        <w:t xml:space="preserve"> 2021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t xml:space="preserve"> r.  z zastrzeżeniem ust. 2.</w:t>
      </w:r>
    </w:p>
    <w:p w:rsidR="00123664" w:rsidRDefault="00123664" w:rsidP="00123664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2. Szczegółowy termin realizacji poszczególnych zadań określony będzie w  warunkach konkursu ofert ogł</w:t>
      </w:r>
      <w:r w:rsidR="008D03A0">
        <w:rPr>
          <w:rFonts w:ascii="Times New Roman" w:eastAsia="Times New Roman" w:hAnsi="Times New Roman" w:cs="Times New Roman"/>
          <w:bCs/>
          <w:sz w:val="22"/>
          <w:lang w:eastAsia="pl-PL"/>
        </w:rPr>
        <w:t>oszonym przez Wójta Gminy w 2021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t xml:space="preserve"> r.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IX. Wysokość środków przeznaczonych na realizację programu</w:t>
      </w:r>
    </w:p>
    <w:p w:rsidR="00123664" w:rsidRDefault="00123664" w:rsidP="00123664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hAnsi="Times New Roman" w:cs="Times New Roman"/>
          <w:sz w:val="22"/>
        </w:rPr>
        <w:t xml:space="preserve">Wysokość środków finansowych przeznaczonych na finansowanie programu współpracy </w:t>
      </w:r>
      <w:r>
        <w:rPr>
          <w:rFonts w:ascii="Times New Roman" w:hAnsi="Times New Roman" w:cs="Times New Roman"/>
          <w:sz w:val="22"/>
        </w:rPr>
        <w:br/>
        <w:t>z organizacjami pozarządowymi o</w:t>
      </w:r>
      <w:r w:rsidR="008D03A0">
        <w:rPr>
          <w:rFonts w:ascii="Times New Roman" w:hAnsi="Times New Roman" w:cs="Times New Roman"/>
          <w:sz w:val="22"/>
        </w:rPr>
        <w:t>kreśla uchwała budżetowa na 2021</w:t>
      </w:r>
      <w:r>
        <w:rPr>
          <w:rFonts w:ascii="Times New Roman" w:hAnsi="Times New Roman" w:cs="Times New Roman"/>
          <w:sz w:val="22"/>
        </w:rPr>
        <w:t xml:space="preserve"> rok.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X. Sposób realizacji programu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1. Współpraca Gminy Odrzywół z organizacjami w ramach Programu obejmuje działania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o charakterze finansowym i pozafinansowym.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2. Zlecanie realizacji zadań publicznych odbywa się zgodnie z przepisami ustawy z dnia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24 kwietnia 2003 r.  o działalności pożytku publicznego i o wolontariacie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3. Szczegółowy wykaz zadań, o których mowa w ust.1 Wójt opublikuje każdorazowo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w przypadku ogłoszenia konkursu w: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na stronie internetowej Biuletynu Informacji Publicznej: www.bip.odrzywol.akcessnet.net,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2) na stronie internetowej Urzędu Gminy: www.odrzywol.eu</w:t>
      </w:r>
    </w:p>
    <w:p w:rsidR="00123664" w:rsidRDefault="00123664" w:rsidP="00123664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4. Termin składania ofert nie może być krótszy niż 21 dni od dnia ukazania się ostatniego ogłoszenia,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t>5. Konkurs ofert przeprowadza Wójt Gminy, do oceny ofert zostanie powołana Komisja Konkursowa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6. Skład Komisji Konkursowej oraz regulamin jej pracy Wójt określa odrębnym zarządzeniem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7.Ostateczną decyzję o przyznaniu dotacji podejmuje Wójt Gminy Odrzywół.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8. Wyniki konkursu s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publikowane w Biuletynie Informacji Publicznej Gminy Odrzywół,  na stronie internetowej Gminy Odrzywół  oraz na tablicy ogłosze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w siedzibie Urzędu Gminy Odrzywół.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9. Po ogłoszeniu wyników otwartego konkursu ofert Gmina Odrzywół zawiera umowę o powierzenie lub wsparcie realizacji zadania publicznego z organizacją wyłonioną w trakcie konkursu.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10. Wójt Gminy Odrzywół na podstawie własnego rozeznania potrzeb lokalnych lub na wniosek podmiotów prowadzących działalność pożytku publicznego może w ciągu roku określić kolejne zadania i ogłosić otwarte konkursy na ich realizację przez podmioty prowadzące działalność pożytku publicznego. Powyższe działania realizowane są w ramach przeznaczonych na ten cel środków budżetowych.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lastRenderedPageBreak/>
        <w:t xml:space="preserve">11. Dotacje nie mogą być udzielone na: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dotowanie przedsięwzięć, które są dofinansowywane z budżetu gminy lub jego funduszy celowych na podstawie przepisów szczególnych,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pokrycie deficytu zrealizowanych wcześniej przedsięwzięć oraz refundację kosztów,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budowę, zakup budynków lub lokali, zakup gruntów,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4) udzielanie pomocy finansowej osobom fizycznym lub prawnym,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5) działalność polityczną i religijną.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12. Wójt Gminy  mo</w:t>
      </w:r>
      <w:r>
        <w:rPr>
          <w:rFonts w:ascii="Times New Roman" w:eastAsia="TimesNewRoman" w:hAnsi="Times New Roman" w:cs="Times New Roman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sz w:val="22"/>
          <w:lang w:eastAsia="pl-PL"/>
        </w:rPr>
        <w:t>e zleci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organizacji realizacj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konkursu publicznego –na wniosek tej organizacji – z pomini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ciem otwartego konkursu ofert. Szczegółowe warunki oraz tryb przyznawania dofinansowania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la art. 19a ustawy.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13. Realizując zlecane przez gminę zadania publiczne podmioty prowadzące działalność pożytku publicznego są zobowiązane: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informować z wyprzedzeniem odpowiednie komórki organizacyjne Urzędu Gminy wyznaczone do kontroli merytorycznej i finansowej o organizacji imprez odbywających się w ramach zadania,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2) informować odbiorców zadania o fakcie dofinansowania jego realizacji z budżetu Gminy Odrzywół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XI.  Sposób oceny realizacji programu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Gmina Odrzywół w trakcie wykonywania zadania przez Organizacje Pozarządowe sprawuje kontrolę prawidłowości wykonywania zadania, w tym wydatkowania przekazanych na realizację celu środków finansowych.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2. W ramach kontroli upoważniony pracownik Urzędu Gminy Odrzywół może badać dokumenty, </w:t>
      </w:r>
      <w:r>
        <w:rPr>
          <w:rFonts w:ascii="Times New Roman" w:eastAsia="Times New Roman" w:hAnsi="Times New Roman" w:cs="Times New Roman"/>
          <w:sz w:val="22"/>
          <w:lang w:eastAsia="pl-PL"/>
        </w:rPr>
        <w:t>kontrolować sposób wykonywania zadania (czyli wizytować zajęcia, zawody, spotkania itp.)</w:t>
      </w:r>
      <w:r>
        <w:rPr>
          <w:rFonts w:ascii="Times New Roman" w:eastAsia="Times New Roman" w:hAnsi="Times New Roman" w:cs="Times New Roman"/>
          <w:color w:val="FF000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i inne nośniki informacji, które mają lub mogą mieć znaczenie dla oceny prawidłowości wykonywania zadania. Kontrolowany na żądanie kontrolującego jest zobowiązany dostarczyć lub udostępnić dokumenty i inne nośniki informacji w terminie określonym przez sprawdzającego.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3. Urząd Gminy Odrzywół może żądać częściowych sprawozdań z wykonywanych zadań.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4. </w:t>
      </w:r>
      <w:r>
        <w:rPr>
          <w:rFonts w:ascii="Times New Roman" w:eastAsia="Times New Roman" w:hAnsi="Times New Roman" w:cs="Times New Roman"/>
          <w:sz w:val="22"/>
          <w:lang w:eastAsia="pl-PL"/>
        </w:rPr>
        <w:t>Wójt Gminy Odrzywół nie później niż do dnia 30 kwietnia każdego roku, przedłoży organowi stanowiącemu jednostki samorządu terytorialnego sprawozdanie z realizacji programu współpracy za rok poprzedni.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2"/>
          <w:lang w:eastAsia="pl-PL"/>
        </w:rPr>
        <w:t>XII. Sposób tworzenia programu oraz przebieg konsultacji</w:t>
      </w:r>
    </w:p>
    <w:p w:rsidR="00123664" w:rsidRDefault="00123664" w:rsidP="00123664">
      <w:pPr>
        <w:jc w:val="center"/>
        <w:rPr>
          <w:rFonts w:ascii="Times New Roman" w:eastAsia="Times New Roman" w:hAnsi="Times New Roman" w:cs="Times New Roman"/>
          <w:b/>
          <w:bCs/>
          <w:sz w:val="22"/>
          <w:lang w:eastAsia="pl-PL"/>
        </w:rPr>
      </w:pPr>
    </w:p>
    <w:p w:rsidR="00123664" w:rsidRDefault="00123664" w:rsidP="00123664">
      <w:pPr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Roczny program współpracy z organizacjami został opracowany po konsultacjach przeprowadzonych w sposób określony w uchwale Nr VII/47/2011 z </w:t>
      </w:r>
      <w:proofErr w:type="spellStart"/>
      <w:r>
        <w:rPr>
          <w:rFonts w:ascii="Times New Roman" w:eastAsia="Times New Roman" w:hAnsi="Times New Roman" w:cs="Times New Roman"/>
          <w:sz w:val="22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2"/>
          <w:lang w:eastAsia="pl-PL"/>
        </w:rPr>
        <w:t>. zm. Rady Gminy Odrzywół z dnia</w:t>
      </w:r>
      <w:r w:rsidR="00537CD4">
        <w:rPr>
          <w:rFonts w:ascii="Times New Roman" w:eastAsia="Times New Roman" w:hAnsi="Times New Roman" w:cs="Times New Roman"/>
          <w:sz w:val="22"/>
          <w:lang w:eastAsia="pl-PL"/>
        </w:rPr>
        <w:br/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 28 września 2011 roku w sprawie szczegółowego sposobu konsultowania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z organizacjami pozarządowymi oraz podmiotami, o których mowa w art. 3 ust. 3 ustawy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</w:r>
      <w:r>
        <w:rPr>
          <w:rFonts w:ascii="Times New Roman" w:eastAsia="Times New Roman" w:hAnsi="Times New Roman" w:cs="Times New Roman"/>
          <w:sz w:val="22"/>
          <w:lang w:eastAsia="pl-PL"/>
        </w:rPr>
        <w:lastRenderedPageBreak/>
        <w:t xml:space="preserve"> z dnia 24 kwietnia 2003 r. o działalności pożytku publicznego i wolontariacie projektów aktów prawa miejscowego w dziedzinach dotyczących działalności statutowej tych organizacji.</w:t>
      </w:r>
    </w:p>
    <w:p w:rsidR="00123664" w:rsidRDefault="00123664" w:rsidP="00123664">
      <w:pPr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Projekt Programu współpracy gminy Odrzywół z organizacjami pozarządowymi, celem uzyskania ewentualnych uwag i propozycji zo</w:t>
      </w:r>
      <w:r w:rsidR="00537CD4">
        <w:rPr>
          <w:rFonts w:ascii="Times New Roman" w:eastAsia="Times New Roman" w:hAnsi="Times New Roman" w:cs="Times New Roman"/>
          <w:sz w:val="22"/>
          <w:lang w:eastAsia="pl-PL"/>
        </w:rPr>
        <w:t xml:space="preserve">stał zamieszczony na okres od </w:t>
      </w:r>
      <w:r w:rsidR="00537CD4">
        <w:rPr>
          <w:rFonts w:ascii="Times New Roman" w:eastAsia="Times New Roman" w:hAnsi="Times New Roman" w:cs="Times New Roman"/>
          <w:sz w:val="22"/>
          <w:lang w:eastAsia="pl-PL"/>
        </w:rPr>
        <w:br/>
        <w:t>14.10.2020 r. do 28.10.2020</w:t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 r. do  na stronie internetowej Urzędu Gminy Odrzywół oraz  na stronie BIP Odrzywół. Organizacje pozarządowe wypełniając formularz zgłaszania opinii mogły zgłaszać uwagi i opinie co do projektu programu współpracy. 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 xml:space="preserve">XIII .Tryb powoływania i zasady działania Komisji Konkursowych do opiniowania ofert </w:t>
      </w:r>
      <w:r w:rsidR="008D03A0"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w otwartych konkursach ofert</w:t>
      </w:r>
    </w:p>
    <w:p w:rsidR="00123664" w:rsidRDefault="00123664" w:rsidP="00123664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1.Oferty złożone przez organizacje opiniuje specjalnie do tego powołana komisja konkursowa,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w skład której wchodzą przedstawiciele Wójta Gminy oraz osoby reprezentujące organizacje pozarządowe.</w:t>
      </w:r>
    </w:p>
    <w:p w:rsidR="00123664" w:rsidRDefault="00123664" w:rsidP="00123664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2.W pracach komisji konkursowej mog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bra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udzia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ł </w:t>
      </w:r>
      <w:r>
        <w:rPr>
          <w:rFonts w:ascii="Times New Roman" w:eastAsia="Times New Roman" w:hAnsi="Times New Roman" w:cs="Times New Roman"/>
          <w:sz w:val="22"/>
          <w:lang w:eastAsia="pl-PL"/>
        </w:rPr>
        <w:t>z g</w:t>
      </w:r>
      <w:r>
        <w:rPr>
          <w:rFonts w:ascii="Times New Roman" w:eastAsia="TimesNewRoman" w:hAnsi="Times New Roman" w:cs="Times New Roman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sz w:val="22"/>
          <w:lang w:eastAsia="pl-PL"/>
        </w:rPr>
        <w:t>osem doradczym osoby, posiadaj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ce do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wiadczenie w realizacji 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b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d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cych przedmiotem konkursu.</w:t>
      </w:r>
    </w:p>
    <w:p w:rsidR="00123664" w:rsidRDefault="00123664" w:rsidP="00123664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3.Skład komisji konkursowych i regulamin jej pracy publikowany jest na stronie internetowej gminy: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2"/>
        </w:rPr>
        <w:t>www.</w:t>
      </w:r>
      <w:r>
        <w:rPr>
          <w:rFonts w:ascii="Times New Roman" w:eastAsia="Times New Roman" w:hAnsi="Times New Roman" w:cs="Times New Roman"/>
          <w:bCs/>
          <w:sz w:val="22"/>
        </w:rPr>
        <w:t>odrzywol.eu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>.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  oraz na stronie internetowej Biuletynu Informacji Publicznej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w Odrzywole: </w:t>
      </w:r>
      <w:r>
        <w:rPr>
          <w:rFonts w:ascii="Times New Roman" w:eastAsia="Times New Roman" w:hAnsi="Times New Roman" w:cs="Times New Roman"/>
          <w:bCs/>
          <w:sz w:val="22"/>
        </w:rPr>
        <w:t>www.bip.odrzywol.akcessnet.net</w:t>
      </w:r>
    </w:p>
    <w:p w:rsidR="00123664" w:rsidRDefault="00123664" w:rsidP="00123664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4. Prace komisji konkursowej mog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by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prowadzone w sk</w:t>
      </w:r>
      <w:r>
        <w:rPr>
          <w:rFonts w:ascii="Times New Roman" w:eastAsia="TimesNewRoman" w:hAnsi="Times New Roman" w:cs="Times New Roman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adzie co najmniej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   </w:t>
      </w:r>
      <w:r w:rsidR="00537CD4">
        <w:rPr>
          <w:rFonts w:ascii="Times New Roman" w:eastAsia="Times New Roman" w:hAnsi="Times New Roman" w:cs="Times New Roman"/>
          <w:sz w:val="22"/>
          <w:lang w:eastAsia="pl-PL"/>
        </w:rPr>
        <w:t>3</w:t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 osobowym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5. Pracami komisji konkursowej kieruje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6. Komisja obraduje na posiedzeniach zamkni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tych, bez udziału oferentów. Termin i miejsce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posiedzenia komisji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la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7. Komisja podejmuje rozstrzygni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cia w głosowaniu jawnym, zwykł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wi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kszo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głosów,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w obecno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 co najmniej połowy pełnego składu osobowego. W przypadku równej liczby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głosów decyduje głos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cego.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8. Uczestnictwo w pracach komisji konkursowej jest nieodpłatne.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9. Do 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komisji konkursowej nale</w:t>
      </w:r>
      <w:r>
        <w:rPr>
          <w:rFonts w:ascii="Times New Roman" w:eastAsia="TimesNewRoman" w:hAnsi="Times New Roman" w:cs="Times New Roman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sz w:val="22"/>
          <w:lang w:eastAsia="pl-PL"/>
        </w:rPr>
        <w:t>y w szczególno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ci: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a) merytoryczna ocena ofert spełniaj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cych wymagania formalne,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b) propozycja podziału 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rodków finansowych na poszczególne oferty.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10. Komisja konkursowa dokonuje oceny merytorycznej na formularzu „Karta oceny oferty”.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11. Z prac komisji konkursowej sporz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dza si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protokół.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12. Komisja konkursowa przedstawia Wójtowi Gminy propozycje podziału 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rodków finansowych na realizacj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publicznych.</w:t>
      </w:r>
    </w:p>
    <w:p w:rsidR="00123664" w:rsidRDefault="00123664" w:rsidP="0012366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:rsidR="00123664" w:rsidRDefault="00123664" w:rsidP="0012366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lastRenderedPageBreak/>
        <w:t>XIV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Postanowienie końcowe</w:t>
      </w:r>
    </w:p>
    <w:p w:rsidR="00123664" w:rsidRDefault="00123664" w:rsidP="00123664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1.Zmiany niniejszego Programu wymagają formy przyjętej dla jego uchwalenia.</w:t>
      </w:r>
    </w:p>
    <w:p w:rsidR="00123664" w:rsidRDefault="00123664" w:rsidP="00123664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2.Wójt Gminy  w te</w:t>
      </w:r>
      <w:r w:rsidR="00537CD4">
        <w:rPr>
          <w:rFonts w:ascii="Times New Roman" w:eastAsia="Times New Roman" w:hAnsi="Times New Roman" w:cs="Times New Roman"/>
          <w:iCs/>
          <w:sz w:val="22"/>
          <w:lang w:eastAsia="pl-PL"/>
        </w:rPr>
        <w:t>rminie do dnia  30 kwietnia 2022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 roku przedłoży Radzie Gminy sprawozdanie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z realizacji Programu. </w:t>
      </w:r>
    </w:p>
    <w:p w:rsidR="00123664" w:rsidRDefault="00123664" w:rsidP="00123664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3.Sprawozdanie opublikowane będzie na stronie internetowej gminy: </w:t>
      </w:r>
      <w:r>
        <w:rPr>
          <w:rFonts w:ascii="Times New Roman" w:eastAsia="Times New Roman" w:hAnsi="Times New Roman" w:cs="Times New Roman"/>
          <w:sz w:val="22"/>
        </w:rPr>
        <w:t>www.odrzywol.eu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>oraz na stronie internetowej BIP:  www.</w:t>
      </w:r>
      <w:r>
        <w:rPr>
          <w:rFonts w:ascii="Times New Roman" w:eastAsia="Times New Roman" w:hAnsi="Times New Roman" w:cs="Times New Roman"/>
          <w:bCs/>
          <w:sz w:val="22"/>
        </w:rPr>
        <w:t>bip.odrzywol.akcessnet.net</w:t>
      </w:r>
      <w:r>
        <w:rPr>
          <w:rFonts w:ascii="Times New Roman" w:eastAsia="Times New Roman" w:hAnsi="Times New Roman" w:cs="Times New Roman"/>
          <w:sz w:val="22"/>
          <w:lang w:eastAsia="pl-PL"/>
        </w:rPr>
        <w:t>.</w:t>
      </w:r>
    </w:p>
    <w:p w:rsidR="00123664" w:rsidRDefault="00123664" w:rsidP="00123664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:rsidR="00123664" w:rsidRDefault="00123664" w:rsidP="00123664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:rsidR="00123664" w:rsidRDefault="00123664" w:rsidP="00123664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:rsidR="00123664" w:rsidRDefault="00123664" w:rsidP="00123664">
      <w:pPr>
        <w:tabs>
          <w:tab w:val="left" w:pos="6015"/>
        </w:tabs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                                                                                           </w:t>
      </w:r>
    </w:p>
    <w:p w:rsidR="00123664" w:rsidRDefault="00123664" w:rsidP="00123664">
      <w:pPr>
        <w:rPr>
          <w:rFonts w:ascii="Times New Roman" w:hAnsi="Times New Roman" w:cs="Times New Roman"/>
          <w:sz w:val="22"/>
        </w:rPr>
      </w:pPr>
    </w:p>
    <w:p w:rsidR="00123664" w:rsidRDefault="00123664" w:rsidP="00123664">
      <w:pPr>
        <w:rPr>
          <w:rFonts w:ascii="Times New Roman" w:hAnsi="Times New Roman" w:cs="Times New Roman"/>
          <w:sz w:val="22"/>
        </w:rPr>
      </w:pPr>
    </w:p>
    <w:p w:rsidR="00123664" w:rsidRDefault="00123664" w:rsidP="00123664">
      <w:pPr>
        <w:rPr>
          <w:rFonts w:ascii="Times New Roman" w:hAnsi="Times New Roman" w:cs="Times New Roman"/>
          <w:sz w:val="22"/>
        </w:rPr>
      </w:pPr>
    </w:p>
    <w:p w:rsidR="00123664" w:rsidRDefault="00123664" w:rsidP="00123664">
      <w:pPr>
        <w:tabs>
          <w:tab w:val="left" w:pos="2700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</w:p>
    <w:p w:rsidR="00123664" w:rsidRDefault="00123664" w:rsidP="00123664">
      <w:pPr>
        <w:rPr>
          <w:rFonts w:ascii="Times New Roman" w:hAnsi="Times New Roman" w:cs="Times New Roman"/>
        </w:rPr>
      </w:pPr>
    </w:p>
    <w:p w:rsidR="00E75E67" w:rsidRDefault="00E75E67"/>
    <w:sectPr w:rsidR="00E75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A67BB"/>
    <w:multiLevelType w:val="hybridMultilevel"/>
    <w:tmpl w:val="70DAF778"/>
    <w:lvl w:ilvl="0" w:tplc="7508351E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664"/>
    <w:rsid w:val="00123664"/>
    <w:rsid w:val="00417121"/>
    <w:rsid w:val="00502784"/>
    <w:rsid w:val="00537CD4"/>
    <w:rsid w:val="008D03A0"/>
    <w:rsid w:val="00E7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664"/>
    <w:pPr>
      <w:spacing w:after="0" w:line="240" w:lineRule="auto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236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664"/>
    <w:pPr>
      <w:spacing w:after="0" w:line="240" w:lineRule="auto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236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2467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Jastrzębska</dc:creator>
  <cp:lastModifiedBy>Katarzyna Jastrzębska</cp:lastModifiedBy>
  <cp:revision>2</cp:revision>
  <dcterms:created xsi:type="dcterms:W3CDTF">2020-10-14T05:55:00Z</dcterms:created>
  <dcterms:modified xsi:type="dcterms:W3CDTF">2020-10-14T07:43:00Z</dcterms:modified>
</cp:coreProperties>
</file>